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66" w:rsidRPr="00D047CB" w:rsidRDefault="00631266" w:rsidP="00631266">
      <w:pPr>
        <w:jc w:val="center"/>
        <w:rPr>
          <w:rFonts w:ascii="Verdana" w:hAnsi="Verdana"/>
          <w:b/>
          <w:bCs/>
          <w:color w:val="000000"/>
          <w:kern w:val="36"/>
          <w:sz w:val="36"/>
          <w:szCs w:val="36"/>
        </w:rPr>
      </w:pPr>
      <w:r w:rsidRPr="00D047CB">
        <w:rPr>
          <w:rFonts w:ascii="Verdana" w:hAnsi="Verdana"/>
          <w:b/>
          <w:bCs/>
          <w:color w:val="000000"/>
          <w:kern w:val="36"/>
          <w:sz w:val="36"/>
          <w:szCs w:val="36"/>
        </w:rPr>
        <w:t>关于开展</w:t>
      </w:r>
      <w:r w:rsidR="00BE3AB5" w:rsidRPr="00D047CB">
        <w:rPr>
          <w:rFonts w:ascii="Verdana" w:hAnsi="Verdana" w:hint="eastAsia"/>
          <w:b/>
          <w:bCs/>
          <w:color w:val="000000"/>
          <w:kern w:val="36"/>
          <w:sz w:val="36"/>
          <w:szCs w:val="36"/>
        </w:rPr>
        <w:t>学术</w:t>
      </w:r>
      <w:r w:rsidRPr="00D047CB">
        <w:rPr>
          <w:rFonts w:ascii="Verdana" w:hAnsi="Verdana"/>
          <w:b/>
          <w:bCs/>
          <w:color w:val="000000"/>
          <w:kern w:val="36"/>
          <w:sz w:val="36"/>
          <w:szCs w:val="36"/>
        </w:rPr>
        <w:t>沙龙</w:t>
      </w:r>
      <w:r w:rsidR="00BE3AB5" w:rsidRPr="00D047CB">
        <w:rPr>
          <w:rFonts w:ascii="Verdana" w:hAnsi="Verdana" w:hint="eastAsia"/>
          <w:b/>
          <w:bCs/>
          <w:color w:val="000000"/>
          <w:kern w:val="36"/>
          <w:sz w:val="36"/>
          <w:szCs w:val="36"/>
        </w:rPr>
        <w:t>活动的通知</w:t>
      </w:r>
    </w:p>
    <w:p w:rsidR="00631266" w:rsidRDefault="00631266" w:rsidP="00631266">
      <w:pPr>
        <w:jc w:val="center"/>
        <w:rPr>
          <w:rFonts w:ascii="Verdana" w:hAnsi="Verdana"/>
          <w:b/>
          <w:bCs/>
          <w:color w:val="000000"/>
          <w:kern w:val="36"/>
          <w:sz w:val="30"/>
          <w:szCs w:val="30"/>
        </w:rPr>
      </w:pPr>
    </w:p>
    <w:p w:rsidR="00631266" w:rsidRPr="009E39AB" w:rsidRDefault="00631266" w:rsidP="0012633D">
      <w:pPr>
        <w:widowControl/>
        <w:shd w:val="clear" w:color="auto" w:fill="FFFFFF"/>
        <w:spacing w:beforeLines="50"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39AB">
        <w:rPr>
          <w:rFonts w:cs="宋体" w:hint="eastAsia"/>
          <w:color w:val="000000"/>
          <w:kern w:val="0"/>
          <w:sz w:val="28"/>
          <w:szCs w:val="28"/>
        </w:rPr>
        <w:t>学院</w:t>
      </w:r>
      <w:r>
        <w:rPr>
          <w:rFonts w:cs="宋体" w:hint="eastAsia"/>
          <w:color w:val="000000"/>
          <w:kern w:val="0"/>
          <w:sz w:val="28"/>
          <w:szCs w:val="28"/>
        </w:rPr>
        <w:t>各位老师</w:t>
      </w:r>
      <w:r w:rsidRPr="009E39AB">
        <w:rPr>
          <w:rFonts w:cs="宋体" w:hint="eastAsia"/>
          <w:color w:val="000000"/>
          <w:kern w:val="0"/>
          <w:sz w:val="28"/>
          <w:szCs w:val="28"/>
        </w:rPr>
        <w:t>：</w:t>
      </w:r>
    </w:p>
    <w:p w:rsidR="00AD5ABB" w:rsidRDefault="00BE3AB5" w:rsidP="0012633D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根据目前环境与建筑学院</w:t>
      </w:r>
      <w:r>
        <w:rPr>
          <w:rFonts w:cs="宋体" w:hint="eastAsia"/>
          <w:color w:val="000000"/>
          <w:kern w:val="0"/>
          <w:sz w:val="28"/>
          <w:szCs w:val="28"/>
        </w:rPr>
        <w:t>3</w:t>
      </w:r>
      <w:r>
        <w:rPr>
          <w:rFonts w:cs="宋体" w:hint="eastAsia"/>
          <w:color w:val="000000"/>
          <w:kern w:val="0"/>
          <w:sz w:val="28"/>
          <w:szCs w:val="28"/>
        </w:rPr>
        <w:t>个系所开展的科研工作，在目前国家稳步提高城镇化率、完成国家节能减排的大背景下，三系的科研大合作有相当多空间。同时，近两年来新进教师较多，学院众多教师都有了解新</w:t>
      </w:r>
      <w:r w:rsidR="00AD5ABB">
        <w:rPr>
          <w:rFonts w:cs="宋体" w:hint="eastAsia"/>
          <w:color w:val="000000"/>
          <w:kern w:val="0"/>
          <w:sz w:val="28"/>
          <w:szCs w:val="28"/>
        </w:rPr>
        <w:t>进</w:t>
      </w:r>
      <w:r>
        <w:rPr>
          <w:rFonts w:cs="宋体" w:hint="eastAsia"/>
          <w:color w:val="000000"/>
          <w:kern w:val="0"/>
          <w:sz w:val="28"/>
          <w:szCs w:val="28"/>
        </w:rPr>
        <w:t>教师的</w:t>
      </w:r>
      <w:r w:rsidR="00AD5ABB">
        <w:rPr>
          <w:rFonts w:cs="宋体" w:hint="eastAsia"/>
          <w:color w:val="000000"/>
          <w:kern w:val="0"/>
          <w:sz w:val="28"/>
          <w:szCs w:val="28"/>
        </w:rPr>
        <w:t>研</w:t>
      </w:r>
      <w:r w:rsidR="00BF231C">
        <w:rPr>
          <w:rFonts w:cs="宋体" w:hint="eastAsia"/>
          <w:color w:val="000000"/>
          <w:kern w:val="0"/>
          <w:sz w:val="28"/>
          <w:szCs w:val="28"/>
        </w:rPr>
        <w:t>究</w:t>
      </w:r>
      <w:r w:rsidR="00AD5ABB">
        <w:rPr>
          <w:rFonts w:cs="宋体" w:hint="eastAsia"/>
          <w:color w:val="000000"/>
          <w:kern w:val="0"/>
          <w:sz w:val="28"/>
          <w:szCs w:val="28"/>
        </w:rPr>
        <w:t>方向、</w:t>
      </w:r>
      <w:r>
        <w:rPr>
          <w:rFonts w:cs="宋体" w:hint="eastAsia"/>
          <w:color w:val="000000"/>
          <w:kern w:val="0"/>
          <w:sz w:val="28"/>
          <w:szCs w:val="28"/>
        </w:rPr>
        <w:t>新进教师也有了解现有教师</w:t>
      </w:r>
      <w:r w:rsidR="00AD5ABB">
        <w:rPr>
          <w:rFonts w:cs="宋体" w:hint="eastAsia"/>
          <w:color w:val="000000"/>
          <w:kern w:val="0"/>
          <w:sz w:val="28"/>
          <w:szCs w:val="28"/>
        </w:rPr>
        <w:t>研</w:t>
      </w:r>
      <w:r w:rsidR="00BF231C">
        <w:rPr>
          <w:rFonts w:cs="宋体" w:hint="eastAsia"/>
          <w:color w:val="000000"/>
          <w:kern w:val="0"/>
          <w:sz w:val="28"/>
          <w:szCs w:val="28"/>
        </w:rPr>
        <w:t>究</w:t>
      </w:r>
      <w:r w:rsidR="00AD5ABB">
        <w:rPr>
          <w:rFonts w:cs="宋体" w:hint="eastAsia"/>
          <w:color w:val="000000"/>
          <w:kern w:val="0"/>
          <w:sz w:val="28"/>
          <w:szCs w:val="28"/>
        </w:rPr>
        <w:t>方向的愿望。在当今国家需求、行业发展需求的形势下，学院如能开展科研大合作、各专业研究形成系统集成，就能在当今社会上立一席之地。</w:t>
      </w:r>
    </w:p>
    <w:p w:rsidR="00AD5ABB" w:rsidRDefault="00AD5ABB" w:rsidP="0012633D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为</w:t>
      </w:r>
      <w:r w:rsidR="00631266">
        <w:rPr>
          <w:rFonts w:cs="宋体" w:hint="eastAsia"/>
          <w:color w:val="000000"/>
          <w:kern w:val="0"/>
          <w:sz w:val="28"/>
          <w:szCs w:val="28"/>
        </w:rPr>
        <w:t>进一步推进我院</w:t>
      </w:r>
      <w:r w:rsidR="00BE3AB5">
        <w:rPr>
          <w:rFonts w:cs="宋体" w:hint="eastAsia"/>
          <w:color w:val="000000"/>
          <w:kern w:val="0"/>
          <w:sz w:val="28"/>
          <w:szCs w:val="28"/>
        </w:rPr>
        <w:t>学术交流、科研合作</w:t>
      </w:r>
      <w:r w:rsidR="00631266">
        <w:rPr>
          <w:rFonts w:cs="宋体" w:hint="eastAsia"/>
          <w:color w:val="000000"/>
          <w:kern w:val="0"/>
          <w:sz w:val="28"/>
          <w:szCs w:val="28"/>
        </w:rPr>
        <w:t>工作</w:t>
      </w:r>
      <w:r w:rsidR="00BE3AB5">
        <w:rPr>
          <w:rFonts w:cs="宋体" w:hint="eastAsia"/>
          <w:color w:val="000000"/>
          <w:kern w:val="0"/>
          <w:sz w:val="28"/>
          <w:szCs w:val="28"/>
        </w:rPr>
        <w:t>开展</w:t>
      </w:r>
      <w:r w:rsidR="00631266">
        <w:rPr>
          <w:rFonts w:cs="宋体" w:hint="eastAsia"/>
          <w:color w:val="000000"/>
          <w:kern w:val="0"/>
          <w:sz w:val="28"/>
          <w:szCs w:val="28"/>
        </w:rPr>
        <w:t>，营造</w:t>
      </w:r>
      <w:r w:rsidR="00631266" w:rsidRPr="009E39AB">
        <w:rPr>
          <w:rFonts w:cs="宋体" w:hint="eastAsia"/>
          <w:color w:val="000000"/>
          <w:kern w:val="0"/>
          <w:sz w:val="28"/>
          <w:szCs w:val="28"/>
        </w:rPr>
        <w:t>开放、创新的学术氛围，</w:t>
      </w:r>
      <w:r>
        <w:rPr>
          <w:rFonts w:cs="宋体" w:hint="eastAsia"/>
          <w:color w:val="000000"/>
          <w:kern w:val="0"/>
          <w:sz w:val="28"/>
          <w:szCs w:val="28"/>
        </w:rPr>
        <w:t>经学院党政工联系会讨论决定本学期</w:t>
      </w:r>
      <w:r w:rsidR="00BE3AB5">
        <w:rPr>
          <w:rFonts w:cs="宋体" w:hint="eastAsia"/>
          <w:color w:val="000000"/>
          <w:kern w:val="0"/>
          <w:sz w:val="28"/>
          <w:szCs w:val="28"/>
        </w:rPr>
        <w:t>将</w:t>
      </w:r>
      <w:r>
        <w:rPr>
          <w:rFonts w:cs="宋体" w:hint="eastAsia"/>
          <w:color w:val="000000"/>
          <w:kern w:val="0"/>
          <w:sz w:val="28"/>
          <w:szCs w:val="28"/>
        </w:rPr>
        <w:t>为各位教师</w:t>
      </w:r>
      <w:r w:rsidR="00BE3AB5">
        <w:rPr>
          <w:rFonts w:cs="宋体" w:hint="eastAsia"/>
          <w:color w:val="000000"/>
          <w:kern w:val="0"/>
          <w:sz w:val="28"/>
          <w:szCs w:val="28"/>
        </w:rPr>
        <w:t>搭建学术</w:t>
      </w:r>
      <w:r w:rsidR="00760818">
        <w:rPr>
          <w:rFonts w:cs="宋体" w:hint="eastAsia"/>
          <w:color w:val="000000"/>
          <w:kern w:val="0"/>
          <w:sz w:val="28"/>
          <w:szCs w:val="28"/>
        </w:rPr>
        <w:t>交流</w:t>
      </w:r>
      <w:r w:rsidR="00BE3AB5">
        <w:rPr>
          <w:rFonts w:cs="宋体" w:hint="eastAsia"/>
          <w:color w:val="000000"/>
          <w:kern w:val="0"/>
          <w:sz w:val="28"/>
          <w:szCs w:val="28"/>
        </w:rPr>
        <w:t>平台</w:t>
      </w:r>
      <w:r>
        <w:rPr>
          <w:rFonts w:cs="宋体" w:hint="eastAsia"/>
          <w:color w:val="000000"/>
          <w:kern w:val="0"/>
          <w:sz w:val="28"/>
          <w:szCs w:val="28"/>
        </w:rPr>
        <w:t>，以学术沙龙的形式，定期</w:t>
      </w:r>
      <w:r w:rsidR="00BE3AB5">
        <w:rPr>
          <w:rFonts w:cs="宋体" w:hint="eastAsia"/>
          <w:color w:val="000000"/>
          <w:kern w:val="0"/>
          <w:sz w:val="28"/>
          <w:szCs w:val="28"/>
        </w:rPr>
        <w:t>为</w:t>
      </w:r>
      <w:r w:rsidR="00BF231C">
        <w:rPr>
          <w:rFonts w:cs="宋体" w:hint="eastAsia"/>
          <w:color w:val="000000"/>
          <w:kern w:val="0"/>
          <w:sz w:val="28"/>
          <w:szCs w:val="28"/>
        </w:rPr>
        <w:t>全院</w:t>
      </w:r>
      <w:r>
        <w:rPr>
          <w:rFonts w:cs="宋体" w:hint="eastAsia"/>
          <w:color w:val="000000"/>
          <w:kern w:val="0"/>
          <w:sz w:val="28"/>
          <w:szCs w:val="28"/>
        </w:rPr>
        <w:t>教师</w:t>
      </w:r>
      <w:r w:rsidR="00BE3AB5">
        <w:rPr>
          <w:rFonts w:cs="宋体" w:hint="eastAsia"/>
          <w:color w:val="000000"/>
          <w:kern w:val="0"/>
          <w:sz w:val="28"/>
          <w:szCs w:val="28"/>
        </w:rPr>
        <w:t>提供学术交流平台。</w:t>
      </w:r>
    </w:p>
    <w:p w:rsidR="00AD5ABB" w:rsidRDefault="0012633D" w:rsidP="0012633D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望全院</w:t>
      </w:r>
      <w:r w:rsidR="00AD5ABB">
        <w:rPr>
          <w:rFonts w:cs="宋体" w:hint="eastAsia"/>
          <w:color w:val="000000"/>
          <w:kern w:val="0"/>
          <w:sz w:val="28"/>
          <w:szCs w:val="28"/>
        </w:rPr>
        <w:t>教师积极、踊跃报名参加。每期沙龙初定有</w:t>
      </w:r>
      <w:r w:rsidR="00BC387A">
        <w:rPr>
          <w:rFonts w:cs="宋体" w:hint="eastAsia"/>
          <w:color w:val="000000"/>
          <w:kern w:val="0"/>
          <w:sz w:val="28"/>
          <w:szCs w:val="28"/>
        </w:rPr>
        <w:t>2</w:t>
      </w:r>
      <w:r w:rsidR="00BC387A">
        <w:rPr>
          <w:rFonts w:cs="宋体" w:hint="eastAsia"/>
          <w:color w:val="000000"/>
          <w:kern w:val="0"/>
          <w:sz w:val="28"/>
          <w:szCs w:val="28"/>
        </w:rPr>
        <w:t>位教师针对自己的研究方向进行交流</w:t>
      </w:r>
      <w:r w:rsidR="00635018">
        <w:rPr>
          <w:rFonts w:cs="宋体" w:hint="eastAsia"/>
          <w:color w:val="000000"/>
          <w:kern w:val="0"/>
          <w:sz w:val="28"/>
          <w:szCs w:val="28"/>
        </w:rPr>
        <w:t>（</w:t>
      </w:r>
      <w:r w:rsidR="00635018">
        <w:rPr>
          <w:rFonts w:cs="宋体" w:hint="eastAsia"/>
          <w:color w:val="000000"/>
          <w:kern w:val="0"/>
          <w:sz w:val="28"/>
          <w:szCs w:val="28"/>
        </w:rPr>
        <w:t>PPT</w:t>
      </w:r>
      <w:r w:rsidR="00635018">
        <w:rPr>
          <w:rFonts w:cs="宋体" w:hint="eastAsia"/>
          <w:color w:val="000000"/>
          <w:kern w:val="0"/>
          <w:sz w:val="28"/>
          <w:szCs w:val="28"/>
        </w:rPr>
        <w:t>形式，各</w:t>
      </w:r>
      <w:r w:rsidR="00635018">
        <w:rPr>
          <w:rFonts w:cs="宋体" w:hint="eastAsia"/>
          <w:color w:val="000000"/>
          <w:kern w:val="0"/>
          <w:sz w:val="28"/>
          <w:szCs w:val="28"/>
        </w:rPr>
        <w:t>30</w:t>
      </w:r>
      <w:r w:rsidR="00635018">
        <w:rPr>
          <w:rFonts w:cs="宋体" w:hint="eastAsia"/>
          <w:color w:val="000000"/>
          <w:kern w:val="0"/>
          <w:sz w:val="28"/>
          <w:szCs w:val="28"/>
        </w:rPr>
        <w:t>分钟），另有</w:t>
      </w:r>
      <w:r w:rsidR="00635018">
        <w:rPr>
          <w:rFonts w:cs="宋体" w:hint="eastAsia"/>
          <w:color w:val="000000"/>
          <w:kern w:val="0"/>
          <w:sz w:val="28"/>
          <w:szCs w:val="28"/>
        </w:rPr>
        <w:t>30</w:t>
      </w:r>
      <w:r w:rsidR="00635018">
        <w:rPr>
          <w:rFonts w:cs="宋体" w:hint="eastAsia"/>
          <w:color w:val="000000"/>
          <w:kern w:val="0"/>
          <w:sz w:val="28"/>
          <w:szCs w:val="28"/>
        </w:rPr>
        <w:t>分钟展开讨论</w:t>
      </w:r>
      <w:r w:rsidR="00BC387A">
        <w:rPr>
          <w:rFonts w:cs="宋体" w:hint="eastAsia"/>
          <w:color w:val="000000"/>
          <w:kern w:val="0"/>
          <w:sz w:val="28"/>
          <w:szCs w:val="28"/>
        </w:rPr>
        <w:t>，交流内容主要围绕教师具体研究内容展开、应用背景，围绕研究内容相关的学科需求等进行。</w:t>
      </w:r>
      <w:r w:rsidR="00635018">
        <w:rPr>
          <w:rFonts w:cs="宋体" w:hint="eastAsia"/>
          <w:color w:val="000000"/>
          <w:kern w:val="0"/>
          <w:sz w:val="28"/>
          <w:szCs w:val="28"/>
        </w:rPr>
        <w:t>每位教师针对自己不同的研究方向</w:t>
      </w:r>
      <w:r>
        <w:rPr>
          <w:rFonts w:cs="宋体" w:hint="eastAsia"/>
          <w:color w:val="000000"/>
          <w:kern w:val="0"/>
          <w:sz w:val="28"/>
          <w:szCs w:val="28"/>
        </w:rPr>
        <w:t>可</w:t>
      </w:r>
      <w:r w:rsidR="00635018">
        <w:rPr>
          <w:rFonts w:cs="宋体" w:hint="eastAsia"/>
          <w:color w:val="000000"/>
          <w:kern w:val="0"/>
          <w:sz w:val="28"/>
          <w:szCs w:val="28"/>
        </w:rPr>
        <w:t>多次报名，每期沙龙时间根据报名情况确定，</w:t>
      </w:r>
      <w:r w:rsidR="00D047CB">
        <w:rPr>
          <w:rFonts w:cs="宋体" w:hint="eastAsia"/>
          <w:color w:val="000000"/>
          <w:kern w:val="0"/>
          <w:sz w:val="28"/>
          <w:szCs w:val="28"/>
        </w:rPr>
        <w:t>每期沙龙</w:t>
      </w:r>
      <w:r w:rsidR="00635018">
        <w:rPr>
          <w:rFonts w:cs="宋体" w:hint="eastAsia"/>
          <w:color w:val="000000"/>
          <w:kern w:val="0"/>
          <w:sz w:val="28"/>
          <w:szCs w:val="28"/>
        </w:rPr>
        <w:t>报告</w:t>
      </w:r>
      <w:r w:rsidR="00D047CB">
        <w:rPr>
          <w:rFonts w:cs="宋体" w:hint="eastAsia"/>
          <w:color w:val="000000"/>
          <w:kern w:val="0"/>
          <w:sz w:val="28"/>
          <w:szCs w:val="28"/>
        </w:rPr>
        <w:t>者由学院根据各位报告者报告内容从有助于交流合作原则确定。</w:t>
      </w:r>
    </w:p>
    <w:p w:rsidR="00635018" w:rsidRDefault="00635018" w:rsidP="0012633D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即日起学院接受各位教师报名，报名者请填写附表，并请将附表发送给科研秘书杨亚平老师，</w:t>
      </w:r>
      <w:hyperlink r:id="rId6" w:history="1">
        <w:r w:rsidRPr="00D85B69">
          <w:rPr>
            <w:rStyle w:val="a3"/>
            <w:rFonts w:cs="宋体" w:hint="eastAsia"/>
            <w:kern w:val="0"/>
            <w:sz w:val="28"/>
            <w:szCs w:val="28"/>
          </w:rPr>
          <w:t>邮箱地址</w:t>
        </w:r>
        <w:r w:rsidRPr="00D85B69">
          <w:rPr>
            <w:rStyle w:val="a3"/>
            <w:rFonts w:cs="宋体"/>
            <w:kern w:val="0"/>
            <w:sz w:val="28"/>
            <w:szCs w:val="28"/>
          </w:rPr>
          <w:t>cuce@usst.edu.cn</w:t>
        </w:r>
      </w:hyperlink>
      <w:r>
        <w:rPr>
          <w:rFonts w:cs="宋体" w:hint="eastAsia"/>
          <w:color w:val="000000"/>
          <w:kern w:val="0"/>
          <w:sz w:val="28"/>
          <w:szCs w:val="28"/>
        </w:rPr>
        <w:t>。</w:t>
      </w:r>
    </w:p>
    <w:p w:rsidR="00635018" w:rsidRDefault="00635018" w:rsidP="0012633D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cs="宋体"/>
          <w:color w:val="000000"/>
          <w:kern w:val="0"/>
          <w:sz w:val="28"/>
          <w:szCs w:val="28"/>
        </w:rPr>
      </w:pPr>
    </w:p>
    <w:p w:rsidR="00635018" w:rsidRDefault="00635018" w:rsidP="0012633D">
      <w:pPr>
        <w:widowControl/>
        <w:shd w:val="clear" w:color="auto" w:fill="FFFFFF"/>
        <w:spacing w:beforeLines="50" w:line="560" w:lineRule="exact"/>
        <w:ind w:firstLineChars="200" w:firstLine="560"/>
        <w:jc w:val="right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环境与建筑学院</w:t>
      </w:r>
    </w:p>
    <w:p w:rsidR="00635018" w:rsidRDefault="00635018" w:rsidP="0012633D">
      <w:pPr>
        <w:widowControl/>
        <w:shd w:val="clear" w:color="auto" w:fill="FFFFFF"/>
        <w:spacing w:beforeLines="50" w:line="560" w:lineRule="exact"/>
        <w:ind w:rightChars="134" w:right="281" w:firstLineChars="200" w:firstLine="560"/>
        <w:jc w:val="right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2014.10.13</w:t>
      </w:r>
    </w:p>
    <w:p w:rsidR="00635018" w:rsidRPr="00D047CB" w:rsidRDefault="00635018" w:rsidP="0012633D">
      <w:pPr>
        <w:widowControl/>
        <w:shd w:val="clear" w:color="auto" w:fill="FFFFFF"/>
        <w:spacing w:beforeLines="50" w:line="360" w:lineRule="auto"/>
        <w:ind w:right="-2"/>
        <w:jc w:val="center"/>
        <w:rPr>
          <w:rFonts w:cs="宋体"/>
          <w:color w:val="000000"/>
          <w:kern w:val="0"/>
          <w:sz w:val="32"/>
          <w:szCs w:val="32"/>
        </w:rPr>
      </w:pPr>
      <w:r w:rsidRPr="00D047CB">
        <w:rPr>
          <w:rFonts w:cs="宋体" w:hint="eastAsia"/>
          <w:color w:val="000000"/>
          <w:kern w:val="0"/>
          <w:sz w:val="32"/>
          <w:szCs w:val="32"/>
        </w:rPr>
        <w:lastRenderedPageBreak/>
        <w:t>环境与建筑学院学术沙龙报名表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3828"/>
      </w:tblGrid>
      <w:tr w:rsidR="00D047CB" w:rsidTr="00CB52DD">
        <w:trPr>
          <w:trHeight w:val="851"/>
        </w:trPr>
        <w:tc>
          <w:tcPr>
            <w:tcW w:w="1914" w:type="dxa"/>
            <w:vAlign w:val="center"/>
          </w:tcPr>
          <w:p w:rsidR="00D047CB" w:rsidRPr="00D047CB" w:rsidRDefault="00D047CB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047CB">
              <w:rPr>
                <w:rFonts w:cs="宋体" w:hint="eastAsia"/>
                <w:color w:val="000000"/>
                <w:kern w:val="0"/>
                <w:sz w:val="24"/>
                <w:szCs w:val="24"/>
              </w:rPr>
              <w:t>报告</w:t>
            </w:r>
            <w:r w:rsidR="004F3F83">
              <w:rPr>
                <w:rFonts w:cs="宋体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914" w:type="dxa"/>
            <w:vAlign w:val="center"/>
          </w:tcPr>
          <w:p w:rsidR="00D047CB" w:rsidRPr="00D047CB" w:rsidRDefault="00D047CB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D047CB" w:rsidRPr="00D047CB" w:rsidRDefault="00D047CB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047CB">
              <w:rPr>
                <w:rFonts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828" w:type="dxa"/>
            <w:vAlign w:val="center"/>
          </w:tcPr>
          <w:p w:rsidR="00D047CB" w:rsidRPr="00D047CB" w:rsidRDefault="00D047CB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7CB" w:rsidTr="00CB52DD">
        <w:trPr>
          <w:trHeight w:val="851"/>
        </w:trPr>
        <w:tc>
          <w:tcPr>
            <w:tcW w:w="1914" w:type="dxa"/>
            <w:vAlign w:val="center"/>
          </w:tcPr>
          <w:p w:rsidR="00D047CB" w:rsidRPr="00D047CB" w:rsidRDefault="00D047CB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047CB">
              <w:rPr>
                <w:rFonts w:cs="宋体" w:hint="eastAsia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7656" w:type="dxa"/>
            <w:gridSpan w:val="3"/>
            <w:vAlign w:val="center"/>
          </w:tcPr>
          <w:p w:rsidR="00D047CB" w:rsidRPr="00D047CB" w:rsidRDefault="00D047CB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7CB" w:rsidTr="00CB52DD">
        <w:trPr>
          <w:trHeight w:val="851"/>
        </w:trPr>
        <w:tc>
          <w:tcPr>
            <w:tcW w:w="1914" w:type="dxa"/>
            <w:vAlign w:val="center"/>
          </w:tcPr>
          <w:p w:rsidR="00D047CB" w:rsidRPr="00D047CB" w:rsidRDefault="00CB52DD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报告</w:t>
            </w:r>
            <w:r w:rsidR="00D047CB" w:rsidRPr="00D047CB">
              <w:rPr>
                <w:rFonts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656" w:type="dxa"/>
            <w:gridSpan w:val="3"/>
            <w:vAlign w:val="center"/>
          </w:tcPr>
          <w:p w:rsidR="00D047CB" w:rsidRPr="00D047CB" w:rsidRDefault="00D047CB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0818" w:rsidTr="00760818">
        <w:trPr>
          <w:trHeight w:val="4145"/>
        </w:trPr>
        <w:tc>
          <w:tcPr>
            <w:tcW w:w="1914" w:type="dxa"/>
            <w:vAlign w:val="center"/>
          </w:tcPr>
          <w:p w:rsidR="00760818" w:rsidRDefault="00760818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047CB">
              <w:rPr>
                <w:rFonts w:cs="宋体" w:hint="eastAsia"/>
                <w:color w:val="000000"/>
                <w:kern w:val="0"/>
                <w:sz w:val="24"/>
                <w:szCs w:val="24"/>
              </w:rPr>
              <w:t>报告摘要</w:t>
            </w:r>
          </w:p>
          <w:p w:rsidR="00760818" w:rsidRPr="00D047CB" w:rsidRDefault="00760818" w:rsidP="00D047CB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（研究内容）</w:t>
            </w:r>
          </w:p>
        </w:tc>
        <w:tc>
          <w:tcPr>
            <w:tcW w:w="7656" w:type="dxa"/>
            <w:gridSpan w:val="3"/>
            <w:vAlign w:val="center"/>
          </w:tcPr>
          <w:p w:rsidR="00760818" w:rsidRDefault="00760818" w:rsidP="00CB52DD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760818" w:rsidRDefault="00760818" w:rsidP="00CB52DD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760818" w:rsidRDefault="00760818" w:rsidP="00CB52DD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760818" w:rsidRDefault="00760818" w:rsidP="00CB52DD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760818" w:rsidRDefault="00760818" w:rsidP="00CB52DD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760818" w:rsidRDefault="00760818" w:rsidP="00CB52DD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60818" w:rsidRPr="00D047CB" w:rsidRDefault="00760818" w:rsidP="00CB52DD">
            <w:pPr>
              <w:spacing w:line="360" w:lineRule="auto"/>
              <w:jc w:val="righ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 w:rsidR="00CB52DD" w:rsidTr="00CB52DD">
        <w:trPr>
          <w:trHeight w:val="851"/>
        </w:trPr>
        <w:tc>
          <w:tcPr>
            <w:tcW w:w="1914" w:type="dxa"/>
            <w:vAlign w:val="center"/>
          </w:tcPr>
          <w:p w:rsidR="00CB52DD" w:rsidRPr="00D047CB" w:rsidRDefault="00CB52DD" w:rsidP="00E11BF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应用领域</w:t>
            </w:r>
          </w:p>
        </w:tc>
        <w:tc>
          <w:tcPr>
            <w:tcW w:w="7656" w:type="dxa"/>
            <w:gridSpan w:val="3"/>
            <w:vAlign w:val="center"/>
          </w:tcPr>
          <w:p w:rsidR="00CB52DD" w:rsidRPr="00D047CB" w:rsidRDefault="00CB52DD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52DD" w:rsidTr="00760818">
        <w:trPr>
          <w:trHeight w:val="4528"/>
        </w:trPr>
        <w:tc>
          <w:tcPr>
            <w:tcW w:w="1914" w:type="dxa"/>
            <w:vAlign w:val="center"/>
          </w:tcPr>
          <w:p w:rsidR="00CB52DD" w:rsidRDefault="00760818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涉及</w:t>
            </w:r>
            <w:r w:rsidR="00CB52DD">
              <w:rPr>
                <w:rFonts w:cs="宋体" w:hint="eastAsia"/>
                <w:color w:val="000000"/>
                <w:kern w:val="0"/>
                <w:sz w:val="24"/>
                <w:szCs w:val="24"/>
              </w:rPr>
              <w:t>拟合作</w:t>
            </w:r>
          </w:p>
          <w:p w:rsidR="00CB52DD" w:rsidRPr="00D047CB" w:rsidRDefault="00CB52DD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的研究方向</w:t>
            </w:r>
            <w:r w:rsidR="00760818">
              <w:rPr>
                <w:rFonts w:cs="宋体" w:hint="eastAsia"/>
                <w:color w:val="000000"/>
                <w:kern w:val="0"/>
                <w:sz w:val="24"/>
                <w:szCs w:val="24"/>
              </w:rPr>
              <w:t>和研究内容</w:t>
            </w:r>
          </w:p>
        </w:tc>
        <w:tc>
          <w:tcPr>
            <w:tcW w:w="7656" w:type="dxa"/>
            <w:gridSpan w:val="3"/>
            <w:vAlign w:val="center"/>
          </w:tcPr>
          <w:p w:rsidR="00CB52DD" w:rsidRPr="00D047CB" w:rsidRDefault="00CB52DD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52DD" w:rsidTr="00CB52DD">
        <w:trPr>
          <w:trHeight w:val="851"/>
        </w:trPr>
        <w:tc>
          <w:tcPr>
            <w:tcW w:w="1914" w:type="dxa"/>
            <w:vAlign w:val="center"/>
          </w:tcPr>
          <w:p w:rsidR="00CB52DD" w:rsidRPr="00D047CB" w:rsidRDefault="00CB52DD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47CB">
              <w:rPr>
                <w:rFonts w:cs="宋体" w:hint="eastAsia"/>
                <w:color w:val="000000"/>
                <w:kern w:val="0"/>
                <w:sz w:val="24"/>
                <w:szCs w:val="24"/>
              </w:rPr>
              <w:t>拟报告</w:t>
            </w:r>
            <w:proofErr w:type="gramEnd"/>
            <w:r w:rsidRPr="00D047CB">
              <w:rPr>
                <w:rFonts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656" w:type="dxa"/>
            <w:gridSpan w:val="3"/>
            <w:vAlign w:val="center"/>
          </w:tcPr>
          <w:p w:rsidR="00CB52DD" w:rsidRPr="00D047CB" w:rsidRDefault="00CB52DD" w:rsidP="00D047C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5018" w:rsidRPr="00635018" w:rsidRDefault="00635018" w:rsidP="0028700B">
      <w:pPr>
        <w:widowControl/>
        <w:shd w:val="clear" w:color="auto" w:fill="FFFFFF"/>
        <w:spacing w:beforeLines="50" w:line="360" w:lineRule="auto"/>
        <w:ind w:right="-2"/>
        <w:jc w:val="left"/>
        <w:rPr>
          <w:rFonts w:cs="宋体"/>
          <w:color w:val="000000"/>
          <w:kern w:val="0"/>
          <w:sz w:val="28"/>
          <w:szCs w:val="28"/>
        </w:rPr>
      </w:pPr>
    </w:p>
    <w:sectPr w:rsidR="00635018" w:rsidRPr="00635018" w:rsidSect="005072A9">
      <w:pgSz w:w="11906" w:h="16838" w:code="9"/>
      <w:pgMar w:top="1134" w:right="1418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2D" w:rsidRDefault="001E732D" w:rsidP="0012633D">
      <w:r>
        <w:separator/>
      </w:r>
    </w:p>
  </w:endnote>
  <w:endnote w:type="continuationSeparator" w:id="0">
    <w:p w:rsidR="001E732D" w:rsidRDefault="001E732D" w:rsidP="0012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2D" w:rsidRDefault="001E732D" w:rsidP="0012633D">
      <w:r>
        <w:separator/>
      </w:r>
    </w:p>
  </w:footnote>
  <w:footnote w:type="continuationSeparator" w:id="0">
    <w:p w:rsidR="001E732D" w:rsidRDefault="001E732D" w:rsidP="00126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66"/>
    <w:rsid w:val="000E68E0"/>
    <w:rsid w:val="0012633D"/>
    <w:rsid w:val="0017220B"/>
    <w:rsid w:val="00180995"/>
    <w:rsid w:val="001E732D"/>
    <w:rsid w:val="00230FEA"/>
    <w:rsid w:val="0028700B"/>
    <w:rsid w:val="003B67AB"/>
    <w:rsid w:val="004C4490"/>
    <w:rsid w:val="004F3F83"/>
    <w:rsid w:val="005072A9"/>
    <w:rsid w:val="0058249C"/>
    <w:rsid w:val="005A459A"/>
    <w:rsid w:val="005C175B"/>
    <w:rsid w:val="005C6575"/>
    <w:rsid w:val="00631266"/>
    <w:rsid w:val="00635018"/>
    <w:rsid w:val="00760818"/>
    <w:rsid w:val="008B6F9A"/>
    <w:rsid w:val="009B1BF0"/>
    <w:rsid w:val="00A07AA5"/>
    <w:rsid w:val="00AD5ABB"/>
    <w:rsid w:val="00BC387A"/>
    <w:rsid w:val="00BD41DC"/>
    <w:rsid w:val="00BE3AB5"/>
    <w:rsid w:val="00BF231C"/>
    <w:rsid w:val="00CB52DD"/>
    <w:rsid w:val="00D047CB"/>
    <w:rsid w:val="00D314CF"/>
    <w:rsid w:val="00F334D0"/>
    <w:rsid w:val="00F9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01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3501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35018"/>
  </w:style>
  <w:style w:type="table" w:styleId="a5">
    <w:name w:val="Table Grid"/>
    <w:basedOn w:val="a1"/>
    <w:uiPriority w:val="59"/>
    <w:rsid w:val="0063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26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633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26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26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01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3501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35018"/>
  </w:style>
  <w:style w:type="table" w:styleId="a5">
    <w:name w:val="Table Grid"/>
    <w:basedOn w:val="a1"/>
    <w:uiPriority w:val="59"/>
    <w:rsid w:val="0063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22320;&#22336;cuce@us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</Words>
  <Characters>594</Characters>
  <Application>Microsoft Office Word</Application>
  <DocSecurity>0</DocSecurity>
  <Lines>4</Lines>
  <Paragraphs>1</Paragraphs>
  <ScaleCrop>false</ScaleCrop>
  <Company>上海理工大学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4</cp:revision>
  <dcterms:created xsi:type="dcterms:W3CDTF">2014-10-13T01:07:00Z</dcterms:created>
  <dcterms:modified xsi:type="dcterms:W3CDTF">2014-10-13T02:12:00Z</dcterms:modified>
</cp:coreProperties>
</file>